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media/image1.jpeg" ContentType="image/jpeg"/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2.xml" ContentType="application/xml"/>
  <Override PartName="/customXml/item1.xml" ContentType="application/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1513840</wp:posOffset>
            </wp:positionH>
            <wp:positionV relativeFrom="paragraph">
              <wp:posOffset>273685</wp:posOffset>
            </wp:positionV>
            <wp:extent cx="6511925" cy="1895475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РАБОЧАЯ ПРОГРАММА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коррекционного курса «Психокоррекционные занятия»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для обучающихся с умственной отсталостью  (вариант 1)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tbl>
      <w:tblPr>
        <w:tblW w:w="8822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84"/>
        <w:gridCol w:w="4837"/>
      </w:tblGrid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 класс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класс — 34 часа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класс — 1 час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orient="landscape" w:w="16838" w:h="11906"/>
          <w:pgMar w:left="1418" w:right="1418" w:gutter="0" w:header="0" w:top="1134" w:footer="0" w:bottom="1701"/>
          <w:pgNumType w:start="1" w:fmt="decimal"/>
          <w:formProt w:val="false"/>
          <w:textDirection w:val="lrTb"/>
          <w:docGrid w:type="default" w:linePitch="100" w:charSpace="8192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</w:t>
      </w:r>
      <w:r>
        <w:rPr>
          <w:rFonts w:cs="Times New Roman" w:ascii="Tempora LGC Uni" w:hAnsi="Tempora LGC Uni"/>
          <w:sz w:val="24"/>
          <w:szCs w:val="24"/>
        </w:rPr>
        <w:t>г-психолог:     Савостьянова Г.В.</w:t>
      </w:r>
    </w:p>
    <w:p>
      <w:pPr>
        <w:pStyle w:val="1"/>
        <w:numPr>
          <w:ilvl w:val="0"/>
          <w:numId w:val="8"/>
        </w:numPr>
        <w:spacing w:before="240" w:after="240"/>
        <w:jc w:val="center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bookmarkStart w:id="0" w:name="_Toc143898265"/>
      <w:r>
        <w:rPr>
          <w:rFonts w:cs="Times New Roman" w:ascii="Times New Roman" w:hAnsi="Times New Roman"/>
          <w:b/>
          <w:bCs/>
          <w:color w:val="auto"/>
          <w:sz w:val="28"/>
          <w:szCs w:val="28"/>
        </w:rPr>
        <w:t>ПОЯСНИТЕЛЬНАЯ ЗАПИСКА</w:t>
      </w:r>
      <w:bookmarkEnd w:id="0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коррекционного курса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«Психокоррекционные занятия (психологические)» </w:t>
      </w:r>
      <w:r>
        <w:rPr>
          <w:rFonts w:cs="Times New Roman" w:ascii="Times New Roman" w:hAnsi="Times New Roman"/>
          <w:sz w:val="28"/>
          <w:szCs w:val="28"/>
        </w:rPr>
        <w:t>(на тему «Формирование познавательной деятельности у обучающихся с умственной отсталостью  (интеллектуальными нарушениями)») (далее Рабочая программа)  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ФАООП УО (вариант 1) предполагает работу с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является обязательной частью учебного плана. В соответствии с учебным планом </w:t>
      </w:r>
      <w:r>
        <w:rPr>
          <w:rFonts w:cs="Times New Roman" w:ascii="Times New Roman" w:hAnsi="Times New Roman"/>
          <w:sz w:val="28"/>
          <w:szCs w:val="28"/>
        </w:rPr>
        <w:t>Рабочая программа</w:t>
      </w:r>
      <w:r>
        <w:rPr>
          <w:rStyle w:val="C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в 3  классе рассчитана </w:t>
      </w:r>
      <w:r>
        <w:rPr>
          <w:rFonts w:cs="Times New Roman" w:ascii="Times New Roman" w:hAnsi="Times New Roman"/>
          <w:sz w:val="28"/>
          <w:szCs w:val="28"/>
        </w:rPr>
        <w:t xml:space="preserve">на 34 учебные </w:t>
      </w:r>
      <w:r>
        <w:rPr>
          <w:rFonts w:cs="Times New Roman" w:ascii="Times New Roman" w:hAnsi="Times New Roman"/>
          <w:color w:val="000000"/>
          <w:sz w:val="28"/>
          <w:szCs w:val="28"/>
        </w:rPr>
        <w:t>недели и составляет 34 часов в год (1 час в неделю).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Цель коррекционного курса</w:t>
      </w:r>
      <w:r>
        <w:rPr>
          <w:rFonts w:ascii="Times New Roman" w:hAnsi="Times New Roman"/>
          <w:sz w:val="28"/>
          <w:szCs w:val="28"/>
          <w:lang w:eastAsia="en-US"/>
        </w:rPr>
        <w:t xml:space="preserve"> заключается в применении разных форм взаимодействия с обучающимися, направленных на преодоление трудностей в психическом и личностном развитии, гармонизацию личности и межличностных отношений обучающихся; формирование навыков адекватного поведения.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Предложенная тема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Формирование познавательной деятельности у обучающихся с умственной отсталостью (интеллектуальными нарушениями)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направлена на формирование психических новообразований как предыдущего, так и настоящего возрастного периода с учетом развития индивидуальных познавательных возможностей каждого обучающегося. </w:t>
      </w:r>
    </w:p>
    <w:p>
      <w:pPr>
        <w:pStyle w:val="Normal"/>
        <w:spacing w:lineRule="auto" w:line="360" w:before="0" w:after="0"/>
        <w:ind w:firstLine="709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Задачи коррекционных занятий: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коррекция познавательной деятельности;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речевых высказываний детей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чувственный и практический опыт, на основе усвоения новых знаний и формирования умений. </w:t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внимания и памяти (зрительной, слуховой, тактильной);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>
      <w:pPr>
        <w:pStyle w:val="Normal"/>
        <w:numPr>
          <w:ilvl w:val="0"/>
          <w:numId w:val="7"/>
        </w:numPr>
        <w:shd w:val="clear" w:color="auto" w:fill="FFFFFF"/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систематизация образов представлений о неживой природе (вода, камни, песок, земля), о живой природе, явлениях природы, об их взаимосвязи, а также зависимости жизни человека и его деятельности от природных явлений;  </w:t>
      </w:r>
    </w:p>
    <w:p>
      <w:pPr>
        <w:pStyle w:val="Normal"/>
        <w:numPr>
          <w:ilvl w:val="0"/>
          <w:numId w:val="7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мышления.</w:t>
      </w:r>
    </w:p>
    <w:p>
      <w:pPr>
        <w:pStyle w:val="1"/>
        <w:numPr>
          <w:ilvl w:val="0"/>
          <w:numId w:val="8"/>
        </w:numPr>
        <w:spacing w:before="240" w:after="24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bookmarkStart w:id="1" w:name="_Toc143898266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СОДЕРЖАНИЕ ОБУЧЕНИЯ</w:t>
      </w:r>
      <w:bookmarkEnd w:id="1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«Формирование познавательной деятельности у обучающихся с умственной отсталостью (интеллектуальными нарушениями)» направлены на чувственное познание, включающее ощущение, восприятие, представления, и на рациональное познание – понятие, суждение, умозаключение.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cs="Times New Roman"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Различные формы психической деятельности, обеспечивающие познание, деятельность и общение представляют собой психические процессы.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 по формированию познавательной деятельности у обучающихся с умственной отсталостью (интеллектуальными нарушениями) осуществляются при использовании различных методов: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наглядные - наблюдение, работа с картинками, аудио- и видеоматериалами, сенсорным инвентарем (</w:t>
      </w:r>
      <w:r>
        <w:rPr>
          <w:rFonts w:cs="Times New Roman" w:ascii="Times New Roman" w:hAnsi="Times New Roman"/>
          <w:sz w:val="28"/>
          <w:szCs w:val="28"/>
          <w:highlight w:val="white"/>
        </w:rPr>
        <w:t>мячи, обручи, сенсорная «тропа» для ног, массажный коврик, полусфера);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Следовательно, в результате </w:t>
      </w:r>
      <w:r>
        <w:rPr>
          <w:rFonts w:cs="Times New Roman" w:ascii="Times New Roman" w:hAnsi="Times New Roman"/>
          <w:sz w:val="28"/>
          <w:szCs w:val="28"/>
          <w:highlight w:val="white"/>
        </w:rPr>
        <w:t>использования разнообразных методов для активизации познавательных процессов,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создается базовая предпосылка для овладения </w:t>
      </w:r>
      <w:r>
        <w:rPr>
          <w:rFonts w:cs="Times New Roman" w:ascii="Times New Roman" w:hAnsi="Times New Roman"/>
          <w:sz w:val="28"/>
          <w:szCs w:val="28"/>
          <w:highlight w:val="white"/>
        </w:rPr>
        <w:t>обучающимися</w:t>
      </w:r>
      <w:r>
        <w:rPr>
          <w:rFonts w:cs="Times New Roman" w:ascii="Times New Roman" w:hAnsi="Times New Roman"/>
          <w:color w:val="FF0000"/>
          <w:sz w:val="28"/>
          <w:szCs w:val="28"/>
          <w:highlight w:val="white"/>
        </w:rPr>
        <w:t xml:space="preserve"> </w:t>
      </w:r>
      <w:r>
        <w:rPr>
          <w:rFonts w:cs="Times New Roman" w:ascii="Times New Roman" w:hAnsi="Times New Roman"/>
          <w:sz w:val="28"/>
          <w:szCs w:val="28"/>
          <w:highlight w:val="white"/>
        </w:rPr>
        <w:t>новыми знаниями учебных предметов: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чтением, письмом, математическими представлениями и другими.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структуру коррекционного занятия могут входить: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пальчиковая гимнастика (пальчиковые игры и упражнения); 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дыхательная гимнастика;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зрительная гимнастика;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упражнения на развитие графомоторных навыков;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кинезиологические упражнения для формирования взаимодействия межполушарных связей. 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разделов</w:t>
      </w:r>
    </w:p>
    <w:p>
      <w:pPr>
        <w:pStyle w:val="Normal"/>
        <w:spacing w:lineRule="auto" w:line="240" w:before="0" w:after="0"/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041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2454"/>
        <w:gridCol w:w="414"/>
        <w:gridCol w:w="1660"/>
        <w:gridCol w:w="278"/>
        <w:gridCol w:w="1105"/>
        <w:gridCol w:w="691"/>
        <w:gridCol w:w="2203"/>
        <w:gridCol w:w="235"/>
      </w:tblGrid>
      <w:tr>
        <w:trPr/>
        <w:tc>
          <w:tcPr>
            <w:tcW w:w="8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8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Обследование обучающихся — 1 часа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8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Развитие  внимания  и памяти - 14 часов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Зрительная</w:t>
            </w:r>
          </w:p>
        </w:tc>
        <w:tc>
          <w:tcPr>
            <w:tcW w:w="3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слуховая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тактильная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8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Сенсорное развитие - 8 часа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07" w:hRule="atLeast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зрительное</w:t>
            </w: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слуховое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тактильное</w:t>
            </w:r>
          </w:p>
        </w:tc>
        <w:tc>
          <w:tcPr>
            <w:tcW w:w="243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вкусовое</w:t>
            </w:r>
          </w:p>
        </w:tc>
      </w:tr>
      <w:tr>
        <w:trPr/>
        <w:tc>
          <w:tcPr>
            <w:tcW w:w="8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Формирование мыслительной деятельности -8 часов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Наглядно-действенное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Наглядно-образное </w:t>
            </w:r>
          </w:p>
        </w:tc>
        <w:tc>
          <w:tcPr>
            <w:tcW w:w="2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Словесно-логическое</w:t>
            </w:r>
          </w:p>
        </w:tc>
        <w:tc>
          <w:tcPr>
            <w:tcW w:w="243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Элементарные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математические представления</w:t>
            </w:r>
          </w:p>
        </w:tc>
      </w:tr>
      <w:tr>
        <w:trPr/>
        <w:tc>
          <w:tcPr>
            <w:tcW w:w="8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Развитие элементов воображения- 2 часов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8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Обследование обучающихся - 1 часа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hd w:val="clear" w:color="auto" w:fill="FFFFFF"/>
        <w:spacing w:lineRule="auto" w:line="360" w:before="30" w:after="30"/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ab/>
      </w:r>
      <w:r>
        <w:br w:type="page"/>
      </w:r>
    </w:p>
    <w:p>
      <w:pPr>
        <w:pStyle w:val="2"/>
        <w:numPr>
          <w:ilvl w:val="0"/>
          <w:numId w:val="8"/>
        </w:numPr>
        <w:jc w:val="center"/>
        <w:rPr>
          <w:rFonts w:ascii="Times New Roman" w:hAnsi="Times New Roman" w:eastAsia="Calibri" w:cs="Times New Roman"/>
          <w:b/>
          <w:b/>
          <w:bCs/>
          <w:color w:val="auto"/>
          <w:sz w:val="28"/>
          <w:szCs w:val="28"/>
          <w:lang w:eastAsia="en-US"/>
        </w:rPr>
      </w:pPr>
      <w:bookmarkStart w:id="2" w:name="_Toc143898267"/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>ПЛАНИРУЕМЫЕ  РЕЗУЛЬТАТЫ</w:t>
      </w:r>
      <w:bookmarkEnd w:id="2"/>
    </w:p>
    <w:p>
      <w:pPr>
        <w:pStyle w:val="Normal"/>
        <w:spacing w:lineRule="auto" w:line="360" w:before="240" w:after="0"/>
        <w:ind w:firstLine="709"/>
        <w:rPr>
          <w:rFonts w:ascii="Times New Roman" w:hAnsi="Times New Roman"/>
          <w:b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Личностные: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709" w:leader="none"/>
        </w:tabs>
        <w:spacing w:lineRule="auto" w:line="360" w:before="0" w:after="0"/>
        <w:ind w:left="0" w:firstLine="426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осознание себя как обучающегося, как члена семьи, одноклассника, друга;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709" w:leader="none"/>
        </w:tabs>
        <w:spacing w:lineRule="auto" w:line="360" w:before="0" w:after="0"/>
        <w:ind w:left="0" w:firstLine="426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формирование мотивации к обучению и познанию;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709" w:leader="none"/>
        </w:tabs>
        <w:spacing w:lineRule="auto" w:line="360" w:before="0" w:after="0"/>
        <w:ind w:left="0" w:firstLine="426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принятие соответствующих возрасту ценностей и социальных ролей;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709" w:leader="none"/>
        </w:tabs>
        <w:spacing w:lineRule="auto" w:line="360" w:before="0" w:after="0"/>
        <w:ind w:left="0" w:firstLine="426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положительное отношение к окружающей образовательной среде и самостоятельность при выполнении учебных заданий, поручений;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709" w:leader="none"/>
        </w:tabs>
        <w:spacing w:lineRule="auto" w:line="360" w:before="0" w:after="0"/>
        <w:ind w:left="0" w:firstLine="426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понимание личной ответственности за свои поступки.</w:t>
      </w:r>
    </w:p>
    <w:p>
      <w:pPr>
        <w:pStyle w:val="Normal"/>
        <w:spacing w:before="240" w:after="200"/>
        <w:ind w:left="709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Предметные: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Минимальный уровень: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целенаправленно выполнять действия по трехзвенной инструкции учителя;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различать основные цвета, геометрические формы (квадрат, круг, треугольник, овал, прямоугольник);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группировать предметы по трем признакам формы, величины, цвета с помощью учителя;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цвета и оттенки, используя их в игровой и продуктивной деятельности по показу;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дорисовывать незаконченные геометрические фигуры;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 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рисовать бордюры, выполнять графические диктанты на слух;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определять контрастные температуры предметов; различать пищевые запахи и вкусы; обозначать их словесно;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определять направление звука в пространстве; выполнять действия по звуковому сигналу; повторять простой ритмический рисунок;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выделять слова, близкие по слоговой структуре, используя помощь учителя;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ориентироваться в условиях практических проблемных задачах; 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определять предпосылки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решения задач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в наглядно-действенном плане к наглядно- образному мышлению, используя помощь учителя;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используют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наглядные модели и схемы на развитие воображения, используя помощь учителя.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Достаточный уровень: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самостоятельно выполнять действия по трехзвенной инструкции педагога;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группировать предметы по трем признакам формы, величины, цвета;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дорисовывать незаконченные изображения;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определять цвета и оттенки, используя их в игровой и продуктивной деятельности;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узнавать, показывать, называть основные геометрические фигуры и тела (круг, квадрат, прямоугольник, шар, куб);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выделять слова, близкие по слоговой структуре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определять на ощупь поверхность предметов и обозначать в слове качества и свойства, использовать в продуктивной деятельности;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классифицировать предметы и явления на основе выделенных свойств и качеств;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сравнивать предметы по тяжести на глаз, взвешивая на руке;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действовать по звуковому сигналу;</w:t>
      </w:r>
    </w:p>
    <w:p>
      <w:pPr>
        <w:pStyle w:val="Normal"/>
        <w:numPr>
          <w:ilvl w:val="0"/>
          <w:numId w:val="4"/>
        </w:numPr>
        <w:tabs>
          <w:tab w:val="clear" w:pos="720"/>
          <w:tab w:val="left" w:pos="284" w:leader="none"/>
        </w:tabs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выполнять анализ наглядно-образных задач;</w:t>
      </w:r>
    </w:p>
    <w:p>
      <w:pPr>
        <w:pStyle w:val="Normal"/>
        <w:numPr>
          <w:ilvl w:val="0"/>
          <w:numId w:val="4"/>
        </w:numPr>
        <w:tabs>
          <w:tab w:val="clear" w:pos="720"/>
          <w:tab w:val="left" w:pos="284" w:leader="none"/>
        </w:tabs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определять предпосылки</w:t>
      </w:r>
      <w:r>
        <w:rPr>
          <w:rFonts w:cs="Times New Roman" w:ascii="Times New Roman" w:hAnsi="Times New Roman"/>
          <w:sz w:val="28"/>
          <w:szCs w:val="28"/>
        </w:rPr>
        <w:t xml:space="preserve"> решения задач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в наглядно-действенном плане к наглядно- образному мышлению самостоятельно;</w:t>
      </w:r>
    </w:p>
    <w:p>
      <w:pPr>
        <w:pStyle w:val="Normal"/>
        <w:numPr>
          <w:ilvl w:val="0"/>
          <w:numId w:val="4"/>
        </w:numPr>
        <w:tabs>
          <w:tab w:val="clear" w:pos="720"/>
          <w:tab w:val="left" w:pos="284" w:leader="none"/>
        </w:tabs>
        <w:spacing w:lineRule="auto" w:line="36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использовать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наглядные модели и схемы на развитие воображения.</w:t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bookmarkStart w:id="3" w:name="_Toc143898268"/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22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footerReference w:type="default" r:id="rId3"/>
          <w:type w:val="nextPage"/>
          <w:pgSz w:orient="landscape" w:w="16838" w:h="11906"/>
          <w:pgMar w:left="1418" w:right="1418" w:gutter="0" w:header="0" w:top="1134" w:footer="709" w:bottom="1701"/>
          <w:pgNumType w:fmt="decimal"/>
          <w:formProt w:val="false"/>
          <w:titlePg/>
          <w:textDirection w:val="lrTb"/>
          <w:docGrid w:type="default" w:linePitch="100" w:charSpace="8192"/>
        </w:sectPr>
        <w:pStyle w:val="ListParagraph"/>
        <w:numPr>
          <w:ilvl w:val="0"/>
          <w:numId w:val="0"/>
        </w:numPr>
        <w:tabs>
          <w:tab w:val="clear" w:pos="720"/>
          <w:tab w:val="left" w:pos="2220" w:leader="none"/>
        </w:tabs>
        <w:ind w:left="1080" w:hanging="0"/>
        <w:jc w:val="center"/>
        <w:rPr>
          <w:rFonts w:cs="Times New Roman"/>
          <w:b/>
          <w:b/>
          <w:color w:val="000000"/>
          <w:sz w:val="28"/>
          <w:szCs w:val="28"/>
        </w:rPr>
      </w:pPr>
      <w:r>
        <w:rPr/>
      </w:r>
      <w:bookmarkEnd w:id="3"/>
      <w:r>
        <w:br w:type="page"/>
      </w:r>
    </w:p>
    <w:p>
      <w:pPr>
        <w:pStyle w:val="Normal"/>
        <w:tabs>
          <w:tab w:val="clear" w:pos="720"/>
          <w:tab w:val="left" w:pos="10065" w:leader="none"/>
        </w:tabs>
        <w:spacing w:lineRule="auto" w:line="360" w:before="0" w:after="200"/>
        <w:rPr>
          <w:rFonts w:ascii="Times New Roman" w:hAnsi="Times New Roman" w:cs="Times New Roman"/>
          <w:color w:val="FF0000"/>
          <w:sz w:val="28"/>
          <w:szCs w:val="28"/>
        </w:rPr>
      </w:pPr>
      <w:r>
        <w:rPr/>
      </w:r>
      <w:bookmarkStart w:id="4" w:name="_GoBack"/>
      <w:bookmarkStart w:id="5" w:name="_GoBack"/>
      <w:bookmarkEnd w:id="5"/>
    </w:p>
    <w:sectPr>
      <w:footerReference w:type="default" r:id="rId4"/>
      <w:type w:val="nextPage"/>
      <w:pgSz w:w="11906" w:h="16838"/>
      <w:pgMar w:left="1418" w:right="1418" w:gutter="0" w:header="0" w:top="1134" w:footer="709" w:bottom="1701"/>
      <w:pgNumType w:fmt="decimal"/>
      <w:formProt w:val="false"/>
      <w:titlePg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Open Sans">
    <w:charset w:val="01"/>
    <w:family w:val="roman"/>
    <w:pitch w:val="variable"/>
  </w:font>
  <w:font w:name="SchoolBookC">
    <w:charset w:val="01"/>
    <w:family w:val="roman"/>
    <w:pitch w:val="variable"/>
  </w:font>
  <w:font w:name="PragmaticaC">
    <w:charset w:val="01"/>
    <w:family w:val="roman"/>
    <w:pitch w:val="variable"/>
  </w:font>
  <w:font w:name="Georgia">
    <w:charset w:val="01"/>
    <w:family w:val="roman"/>
    <w:pitch w:val="variable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868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588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028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748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188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5176"/>
    <w:pPr>
      <w:widowControl/>
      <w:suppressAutoHyphens w:val="false"/>
      <w:bidi w:val="0"/>
      <w:spacing w:lineRule="auto" w:line="276" w:before="0" w:after="200"/>
      <w:jc w:val="left"/>
    </w:pPr>
    <w:rPr>
      <w:rFonts w:eastAsia="Times New Roman" w:ascii="Calibri" w:hAnsi="Calibri" w:cs="Calibr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uiPriority w:val="9"/>
    <w:qFormat/>
    <w:rsid w:val="000e4d7d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79453f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Normal"/>
    <w:next w:val="Normal"/>
    <w:link w:val="81"/>
    <w:uiPriority w:val="9"/>
    <w:qFormat/>
    <w:rsid w:val="00185bf9"/>
    <w:pPr>
      <w:spacing w:lineRule="auto" w:line="240" w:before="240" w:after="6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выноски Знак"/>
    <w:link w:val="BalloonText"/>
    <w:uiPriority w:val="99"/>
    <w:semiHidden/>
    <w:qFormat/>
    <w:rsid w:val="008b280e"/>
    <w:rPr>
      <w:rFonts w:ascii="Segoe UI" w:hAnsi="Segoe UI" w:eastAsia="Times New Roman" w:cs="Segoe UI"/>
      <w:sz w:val="18"/>
      <w:szCs w:val="18"/>
    </w:rPr>
  </w:style>
  <w:style w:type="character" w:styleId="Strong">
    <w:name w:val="Strong"/>
    <w:qFormat/>
    <w:rsid w:val="00c14297"/>
    <w:rPr>
      <w:b/>
      <w:bCs/>
    </w:rPr>
  </w:style>
  <w:style w:type="character" w:styleId="Style8" w:customStyle="1">
    <w:name w:val="Основной текст Знак"/>
    <w:qFormat/>
    <w:rsid w:val="00282b4b"/>
    <w:rPr>
      <w:rFonts w:ascii="Times New Roman" w:hAnsi="Times New Roman" w:eastAsia="Times New Roman"/>
      <w:sz w:val="28"/>
      <w:szCs w:val="24"/>
    </w:rPr>
  </w:style>
  <w:style w:type="character" w:styleId="31" w:customStyle="1">
    <w:name w:val="Основной текст 3 Знак"/>
    <w:link w:val="BodyText3"/>
    <w:uiPriority w:val="99"/>
    <w:qFormat/>
    <w:rsid w:val="00ee0e70"/>
    <w:rPr>
      <w:rFonts w:ascii="Times New Roman" w:hAnsi="Times New Roman" w:eastAsia="Times New Roman"/>
      <w:sz w:val="16"/>
      <w:szCs w:val="16"/>
    </w:rPr>
  </w:style>
  <w:style w:type="character" w:styleId="C0" w:customStyle="1">
    <w:name w:val="c0"/>
    <w:qFormat/>
    <w:rsid w:val="0029429d"/>
    <w:rPr/>
  </w:style>
  <w:style w:type="character" w:styleId="C16" w:customStyle="1">
    <w:name w:val="c16"/>
    <w:qFormat/>
    <w:rsid w:val="0029429d"/>
    <w:rPr/>
  </w:style>
  <w:style w:type="character" w:styleId="C9" w:customStyle="1">
    <w:name w:val="c9"/>
    <w:qFormat/>
    <w:rsid w:val="0029429d"/>
    <w:rPr/>
  </w:style>
  <w:style w:type="character" w:styleId="Style9" w:customStyle="1">
    <w:name w:val="Абзац списка Знак"/>
    <w:link w:val="ListParagraph"/>
    <w:qFormat/>
    <w:locked/>
    <w:rsid w:val="008c477f"/>
    <w:rPr>
      <w:rFonts w:ascii="Times New Roman" w:hAnsi="Times New Roman" w:eastAsia="Times New Roman"/>
      <w:sz w:val="24"/>
      <w:szCs w:val="24"/>
    </w:rPr>
  </w:style>
  <w:style w:type="character" w:styleId="C1" w:customStyle="1">
    <w:name w:val="c1"/>
    <w:qFormat/>
    <w:rsid w:val="000051af"/>
    <w:rPr/>
  </w:style>
  <w:style w:type="character" w:styleId="81" w:customStyle="1">
    <w:name w:val="Заголовок 8 Знак"/>
    <w:uiPriority w:val="9"/>
    <w:qFormat/>
    <w:rsid w:val="00185bf9"/>
    <w:rPr>
      <w:rFonts w:eastAsia="Times New Roman"/>
      <w:i/>
      <w:iCs/>
      <w:sz w:val="24"/>
      <w:szCs w:val="24"/>
    </w:rPr>
  </w:style>
  <w:style w:type="character" w:styleId="Style10">
    <w:name w:val="Hyperlink"/>
    <w:uiPriority w:val="99"/>
    <w:unhideWhenUsed/>
    <w:rsid w:val="004c45d6"/>
    <w:rPr>
      <w:color w:val="0000FF"/>
      <w:u w:val="single"/>
    </w:rPr>
  </w:style>
  <w:style w:type="character" w:styleId="C5" w:customStyle="1">
    <w:name w:val="c5"/>
    <w:qFormat/>
    <w:rsid w:val="00f830e5"/>
    <w:rPr/>
  </w:style>
  <w:style w:type="character" w:styleId="Style11" w:customStyle="1">
    <w:name w:val="Верх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tyle12" w:customStyle="1">
    <w:name w:val="Ниж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ubmenutable" w:customStyle="1">
    <w:name w:val="submenu-table"/>
    <w:qFormat/>
    <w:rsid w:val="0022364b"/>
    <w:rPr/>
  </w:style>
  <w:style w:type="character" w:styleId="Style13" w:customStyle="1">
    <w:name w:val="Без интервала Знак"/>
    <w:link w:val="NoSpacing"/>
    <w:qFormat/>
    <w:rsid w:val="00ae0d1c"/>
    <w:rPr>
      <w:sz w:val="22"/>
      <w:szCs w:val="22"/>
      <w:lang w:eastAsia="ar-SA" w:bidi="ar-SA"/>
    </w:rPr>
  </w:style>
  <w:style w:type="character" w:styleId="11" w:customStyle="1">
    <w:name w:val="Заголовок 1 Знак"/>
    <w:basedOn w:val="DefaultParagraphFont"/>
    <w:uiPriority w:val="9"/>
    <w:qFormat/>
    <w:rsid w:val="000e4d7d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21" w:customStyle="1">
    <w:name w:val="Заголовок 2 Знак"/>
    <w:basedOn w:val="DefaultParagraphFont"/>
    <w:uiPriority w:val="9"/>
    <w:qFormat/>
    <w:rsid w:val="0079453f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ae7b73"/>
    <w:rPr>
      <w:rFonts w:ascii="Courier New" w:hAnsi="Courier New" w:eastAsia="Times New Roman" w:cs="Courier New"/>
      <w:sz w:val="20"/>
      <w:szCs w:val="20"/>
    </w:rPr>
  </w:style>
  <w:style w:type="character" w:styleId="Style14" w:customStyle="1">
    <w:name w:val="Ссылка указателя"/>
    <w:qFormat/>
    <w:rPr/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6">
    <w:name w:val="Body Text"/>
    <w:basedOn w:val="Normal"/>
    <w:link w:val="Style8"/>
    <w:rsid w:val="00282b4b"/>
    <w:pPr>
      <w:spacing w:lineRule="auto" w:line="240" w:before="0" w:after="0"/>
    </w:pPr>
    <w:rPr>
      <w:rFonts w:ascii="Times New Roman" w:hAnsi="Times New Roman"/>
      <w:sz w:val="28"/>
      <w:szCs w:val="24"/>
    </w:rPr>
  </w:style>
  <w:style w:type="paragraph" w:styleId="Style17">
    <w:name w:val="List"/>
    <w:basedOn w:val="Style16"/>
    <w:uiPriority w:val="99"/>
    <w:rsid w:val="002e78a2"/>
    <w:pPr>
      <w:spacing w:lineRule="atLeast" w:line="220" w:before="0" w:after="220"/>
      <w:ind w:left="1440" w:hanging="360"/>
    </w:pPr>
    <w:rPr>
      <w:sz w:val="20"/>
      <w:szCs w:val="20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15"/>
    <w:qFormat/>
    <w:pPr/>
    <w:rPr/>
  </w:style>
  <w:style w:type="paragraph" w:styleId="Style20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nhideWhenUsed/>
    <w:qFormat/>
    <w:rsid w:val="002864f8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link w:val="Style9"/>
    <w:uiPriority w:val="1"/>
    <w:qFormat/>
    <w:rsid w:val="002864f8"/>
    <w:pPr>
      <w:spacing w:lineRule="auto" w:line="240" w:before="0" w:after="0"/>
      <w:ind w:left="720" w:hanging="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Style13"/>
    <w:qFormat/>
    <w:rsid w:val="002864f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eastAsia="ar-SA" w:val="ru-RU" w:bidi="ar-SA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8b280e"/>
    <w:pPr>
      <w:spacing w:lineRule="auto" w:line="240" w:before="0" w:after="0"/>
    </w:pPr>
    <w:rPr>
      <w:rFonts w:ascii="Segoe UI" w:hAnsi="Segoe UI"/>
      <w:sz w:val="18"/>
      <w:szCs w:val="18"/>
    </w:rPr>
  </w:style>
  <w:style w:type="paragraph" w:styleId="BodyText3">
    <w:name w:val="Body Text 3"/>
    <w:basedOn w:val="Normal"/>
    <w:link w:val="31"/>
    <w:uiPriority w:val="99"/>
    <w:unhideWhenUsed/>
    <w:qFormat/>
    <w:rsid w:val="00ee0e70"/>
    <w:pPr>
      <w:spacing w:lineRule="auto" w:line="240" w:before="0" w:after="120"/>
    </w:pPr>
    <w:rPr>
      <w:rFonts w:ascii="Times New Roman" w:hAnsi="Times New Roman"/>
      <w:sz w:val="16"/>
      <w:szCs w:val="16"/>
    </w:rPr>
  </w:style>
  <w:style w:type="paragraph" w:styleId="C76" w:customStyle="1">
    <w:name w:val="c7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86" w:customStyle="1">
    <w:name w:val="c8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3" w:customStyle="1">
    <w:name w:val="c3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2" w:customStyle="1">
    <w:name w:val="c2"/>
    <w:basedOn w:val="Normal"/>
    <w:qFormat/>
    <w:rsid w:val="0040198e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Bullet4">
    <w:name w:val="List Bullet 4"/>
    <w:basedOn w:val="Normal"/>
    <w:uiPriority w:val="99"/>
    <w:unhideWhenUsed/>
    <w:qFormat/>
    <w:rsid w:val="00330d49"/>
    <w:pPr>
      <w:numPr>
        <w:ilvl w:val="0"/>
        <w:numId w:val="5"/>
      </w:numPr>
      <w:spacing w:before="0" w:after="200"/>
      <w:ind w:left="0" w:hanging="0"/>
      <w:contextualSpacing/>
    </w:pPr>
    <w:rPr>
      <w:rFonts w:eastAsia="Calibri"/>
      <w:lang w:eastAsia="en-US"/>
    </w:rPr>
  </w:style>
  <w:style w:type="paragraph" w:styleId="C17" w:customStyle="1">
    <w:name w:val="c17"/>
    <w:basedOn w:val="Normal"/>
    <w:qFormat/>
    <w:rsid w:val="00f830e5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21" w:customStyle="1">
    <w:name w:val="Колонтитул"/>
    <w:basedOn w:val="Normal"/>
    <w:qFormat/>
    <w:pPr/>
    <w:rPr/>
  </w:style>
  <w:style w:type="paragraph" w:styleId="Style22">
    <w:name w:val="Header"/>
    <w:basedOn w:val="Normal"/>
    <w:link w:val="Style11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2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4" w:customStyle="1">
    <w:name w:val="осн_текст"/>
    <w:qFormat/>
    <w:rsid w:val="00f96410"/>
    <w:pPr>
      <w:widowControl/>
      <w:suppressAutoHyphens w:val="true"/>
      <w:bidi w:val="0"/>
      <w:spacing w:lineRule="atLeast" w:line="238" w:before="0" w:after="200"/>
      <w:ind w:firstLine="340"/>
      <w:jc w:val="both"/>
    </w:pPr>
    <w:rPr>
      <w:rFonts w:ascii="SchoolBookC" w:hAnsi="SchoolBookC" w:eastAsia="Times New Roman" w:cs="SchoolBookC"/>
      <w:color w:val="000000"/>
      <w:kern w:val="0"/>
      <w:sz w:val="21"/>
      <w:szCs w:val="21"/>
      <w:lang w:val="ru-RU" w:eastAsia="ru-RU" w:bidi="ar-SA"/>
    </w:rPr>
  </w:style>
  <w:style w:type="paragraph" w:styleId="Style25" w:customStyle="1">
    <w:name w:val="игра"/>
    <w:basedOn w:val="Style24"/>
    <w:next w:val="Style24"/>
    <w:qFormat/>
    <w:rsid w:val="00f96410"/>
    <w:pPr>
      <w:spacing w:before="340" w:after="113"/>
    </w:pPr>
    <w:rPr>
      <w:b/>
      <w:bCs/>
      <w:caps/>
      <w:color w:val="auto"/>
    </w:rPr>
  </w:style>
  <w:style w:type="paragraph" w:styleId="Style26" w:customStyle="1">
    <w:name w:val="параграф"/>
    <w:basedOn w:val="Normal"/>
    <w:next w:val="Style24"/>
    <w:qFormat/>
    <w:rsid w:val="00f96410"/>
    <w:pPr>
      <w:spacing w:lineRule="atLeast" w:line="240" w:before="454" w:after="227"/>
      <w:jc w:val="center"/>
    </w:pPr>
    <w:rPr>
      <w:rFonts w:ascii="PragmaticaC" w:hAnsi="PragmaticaC" w:cs="PragmaticaC"/>
      <w:b/>
      <w:bCs/>
    </w:rPr>
  </w:style>
  <w:style w:type="paragraph" w:styleId="Style27" w:customStyle="1">
    <w:name w:val="название раздела"/>
    <w:basedOn w:val="Normal"/>
    <w:next w:val="Normal"/>
    <w:qFormat/>
    <w:rsid w:val="00f44f89"/>
    <w:pPr>
      <w:spacing w:lineRule="atLeast" w:line="280" w:before="0" w:after="227"/>
      <w:jc w:val="center"/>
    </w:pPr>
    <w:rPr>
      <w:rFonts w:ascii="PragmaticaC" w:hAnsi="PragmaticaC" w:cs="PragmaticaC"/>
      <w:b/>
      <w:bCs/>
      <w:sz w:val="24"/>
      <w:szCs w:val="24"/>
    </w:rPr>
  </w:style>
  <w:style w:type="paragraph" w:styleId="Style28">
    <w:name w:val="Index Heading"/>
    <w:basedOn w:val="Style15"/>
    <w:pPr/>
    <w:rPr/>
  </w:style>
  <w:style w:type="paragraph" w:styleId="Style29">
    <w:name w:val="TOC Heading"/>
    <w:basedOn w:val="1"/>
    <w:next w:val="Normal"/>
    <w:uiPriority w:val="39"/>
    <w:unhideWhenUsed/>
    <w:qFormat/>
    <w:rsid w:val="00592c2b"/>
    <w:pPr>
      <w:spacing w:lineRule="auto" w:line="259"/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592c2b"/>
    <w:pPr>
      <w:tabs>
        <w:tab w:val="clear" w:pos="720"/>
        <w:tab w:val="left" w:pos="426" w:leader="none"/>
        <w:tab w:val="right" w:pos="9060" w:leader="dot"/>
      </w:tabs>
      <w:spacing w:before="0" w:after="100"/>
      <w:jc w:val="both"/>
    </w:pPr>
    <w:rPr/>
  </w:style>
  <w:style w:type="paragraph" w:styleId="22">
    <w:name w:val="TOC 2"/>
    <w:basedOn w:val="Normal"/>
    <w:next w:val="Normal"/>
    <w:autoRedefine/>
    <w:uiPriority w:val="39"/>
    <w:unhideWhenUsed/>
    <w:rsid w:val="00592c2b"/>
    <w:pPr>
      <w:spacing w:before="0" w:after="100"/>
      <w:ind w:left="220" w:hanging="0"/>
    </w:pPr>
    <w:rPr/>
  </w:style>
  <w:style w:type="paragraph" w:styleId="Style30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ae7b73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paragraph" w:styleId="Style3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Заголовок 1 Знак1"/>
    <w:basedOn w:val="a1"/>
    <w:uiPriority w:val="59"/>
    <w:rsid w:val="00bc69c9"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uiPriority w:val="59"/>
    <w:rsid w:val="00bc69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giGDgs1mUf6mYC78Z1oqf7Y3wH+w==">AMUW2mWoIW4PXG0t+Z7uoLAoMTfgmEU5GlVDGvaSgMhLImh9uMzLj8wvZ9U/4fI3YLq3hdvtZ67G7twVJDR9W0Mcd4JS5qBHab1amNXs/4LcVuNt8+yEBcDnXsS8qQdHXmCsqW3ANXsiJU8vrH/AT68Fp9Y2E3UmdYilwFWrH3Z1rs/X2U9deMh7wbyp4gDMD9+Eg8Ajhx46</go:docsCustomData>
</go:gDocsCustomXmlDataStorage>
</file>

<file path=customXml/itemProps1.xml><?xml version="1.0" encoding="utf-8"?>
<ds:datastoreItem xmlns:ds="http://schemas.openxmlformats.org/officeDocument/2006/customXml" ds:itemID="{BC6F5085-7D94-4EA2-B1D0-DED63F8E3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LibreOffice/7.4.2.3$Linux_X86_64 LibreOffice_project/40$Build-3</Application>
  <AppVersion>15.0000</AppVersion>
  <Pages>10</Pages>
  <Words>950</Words>
  <Characters>7192</Characters>
  <CharactersWithSpaces>8024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2023-06-28T10:07:00Z</dcterms:created>
  <dc:creator>Пользователь</dc:creator>
  <dc:description/>
  <dc:language>ru-RU</dc:language>
  <cp:lastModifiedBy/>
  <dcterms:modified xsi:type="dcterms:W3CDTF">2025-10-30T12:13:54Z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